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159AF" w14:textId="16B9AB2B" w:rsidR="001E657F" w:rsidRPr="001E657F" w:rsidRDefault="001E657F" w:rsidP="003E4955">
      <w:pPr>
        <w:spacing w:after="0" w:line="240" w:lineRule="auto"/>
        <w:rPr>
          <w:b/>
          <w:bCs/>
        </w:rPr>
      </w:pPr>
      <w:r w:rsidRPr="001E657F">
        <w:rPr>
          <w:b/>
          <w:bCs/>
        </w:rPr>
        <w:t>Comments on the Original Outline Planning Permission that was passed by the Council in 2019.</w:t>
      </w:r>
    </w:p>
    <w:p w14:paraId="6AA5E2A9" w14:textId="6BE83C87" w:rsidR="001E657F" w:rsidRDefault="001E657F" w:rsidP="003E4955">
      <w:pPr>
        <w:spacing w:after="0" w:line="240" w:lineRule="auto"/>
      </w:pPr>
    </w:p>
    <w:p w14:paraId="24667817" w14:textId="77777777" w:rsidR="003E4955" w:rsidRPr="003E4955" w:rsidRDefault="003E4955" w:rsidP="003E4955">
      <w:pPr>
        <w:pStyle w:val="ListParagraph"/>
        <w:numPr>
          <w:ilvl w:val="0"/>
          <w:numId w:val="1"/>
        </w:numPr>
        <w:spacing w:after="0" w:line="240" w:lineRule="auto"/>
        <w:rPr>
          <w:u w:val="single"/>
        </w:rPr>
      </w:pPr>
      <w:r w:rsidRPr="003E4955">
        <w:rPr>
          <w:u w:val="single"/>
        </w:rPr>
        <w:t>The warehouses have been moved closer to residential properties.</w:t>
      </w:r>
    </w:p>
    <w:p w14:paraId="228FA882" w14:textId="4A291063" w:rsidR="001E657F" w:rsidRDefault="003E4955" w:rsidP="003E4955">
      <w:pPr>
        <w:spacing w:after="0" w:line="240" w:lineRule="auto"/>
      </w:pPr>
      <w:r>
        <w:t>At Outline Planning tw</w:t>
      </w:r>
      <w:r w:rsidR="001E657F">
        <w:t>o options were under consideration as shown:</w:t>
      </w:r>
    </w:p>
    <w:p w14:paraId="09E13E73" w14:textId="77777777" w:rsidR="003E4955" w:rsidRDefault="003E4955" w:rsidP="003E4955">
      <w:pPr>
        <w:spacing w:after="0" w:line="240" w:lineRule="auto"/>
      </w:pPr>
    </w:p>
    <w:p w14:paraId="61CF3D9C" w14:textId="74A570B1" w:rsidR="003E4955" w:rsidRDefault="003E4955" w:rsidP="003E4955">
      <w:pPr>
        <w:spacing w:after="0" w:line="240" w:lineRule="auto"/>
      </w:pPr>
      <w:r>
        <w:t>Option 1:</w:t>
      </w:r>
    </w:p>
    <w:p w14:paraId="4766F1D1" w14:textId="4956A858" w:rsidR="001E657F" w:rsidRDefault="001E657F" w:rsidP="003E4955">
      <w:pPr>
        <w:spacing w:after="0" w:line="240" w:lineRule="auto"/>
      </w:pPr>
      <w:r>
        <w:rPr>
          <w:noProof/>
        </w:rPr>
        <w:drawing>
          <wp:inline distT="0" distB="0" distL="0" distR="0" wp14:anchorId="1C850A9E" wp14:editId="58C28DF4">
            <wp:extent cx="5234940" cy="2075185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line Planning Permission - Option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881" cy="210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6C537A" w14:textId="37A92053" w:rsidR="001E657F" w:rsidRDefault="001E657F" w:rsidP="003E4955">
      <w:pPr>
        <w:spacing w:after="0" w:line="240" w:lineRule="auto"/>
      </w:pPr>
    </w:p>
    <w:p w14:paraId="6E49E425" w14:textId="166EB9FF" w:rsidR="003E4955" w:rsidRDefault="003E4955" w:rsidP="003E4955">
      <w:pPr>
        <w:spacing w:after="0" w:line="240" w:lineRule="auto"/>
      </w:pPr>
      <w:r>
        <w:t>Option 2:</w:t>
      </w:r>
    </w:p>
    <w:p w14:paraId="30E21F1D" w14:textId="6FFA63A4" w:rsidR="003E4955" w:rsidRDefault="003E4955" w:rsidP="003E4955">
      <w:pPr>
        <w:spacing w:after="0" w:line="240" w:lineRule="auto"/>
      </w:pPr>
      <w:r>
        <w:rPr>
          <w:noProof/>
        </w:rPr>
        <w:drawing>
          <wp:inline distT="0" distB="0" distL="0" distR="0" wp14:anchorId="73CD7F3D" wp14:editId="37CDC49A">
            <wp:extent cx="5226019" cy="1706880"/>
            <wp:effectExtent l="0" t="0" r="0" b="7620"/>
            <wp:docPr id="3" name="Picture 3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utline Planning Permission - Option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710" cy="173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37FA" w14:textId="77777777" w:rsidR="003E4955" w:rsidRDefault="003E4955" w:rsidP="003E4955">
      <w:pPr>
        <w:spacing w:after="0" w:line="240" w:lineRule="auto"/>
      </w:pPr>
    </w:p>
    <w:p w14:paraId="72C38C8A" w14:textId="30F73451" w:rsidR="003E4955" w:rsidRDefault="003E4955" w:rsidP="003E4955">
      <w:pPr>
        <w:spacing w:after="0" w:line="240" w:lineRule="auto"/>
      </w:pPr>
      <w:r>
        <w:t>Both options showed the proposed warehouses to be much further away from residential properties than the current proposal shown below:</w:t>
      </w:r>
    </w:p>
    <w:p w14:paraId="3388F93F" w14:textId="64A29135" w:rsidR="003E4955" w:rsidRDefault="003E4955" w:rsidP="003E4955">
      <w:pPr>
        <w:spacing w:after="0" w:line="240" w:lineRule="auto"/>
      </w:pPr>
      <w:r w:rsidRPr="003E4955">
        <w:drawing>
          <wp:inline distT="0" distB="0" distL="0" distR="0" wp14:anchorId="4BA98B20" wp14:editId="25820BB4">
            <wp:extent cx="5759073" cy="2255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6343" cy="22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4D71" w14:textId="77777777" w:rsidR="003E4955" w:rsidRDefault="003E4955" w:rsidP="003E4955">
      <w:pPr>
        <w:spacing w:after="0" w:line="240" w:lineRule="auto"/>
      </w:pPr>
    </w:p>
    <w:p w14:paraId="2921DD19" w14:textId="49BBA720" w:rsidR="003E4955" w:rsidRDefault="003E4955" w:rsidP="003E4955">
      <w:pPr>
        <w:spacing w:after="0" w:line="240" w:lineRule="auto"/>
      </w:pPr>
    </w:p>
    <w:p w14:paraId="1051286B" w14:textId="77777777" w:rsidR="003E4955" w:rsidRDefault="003E4955">
      <w:r>
        <w:br w:type="page"/>
      </w:r>
    </w:p>
    <w:p w14:paraId="7B1CFE1E" w14:textId="7227E1AD" w:rsidR="003E4955" w:rsidRDefault="003E4955" w:rsidP="003E4955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>Inadequate Visual Impact Assessment</w:t>
      </w:r>
    </w:p>
    <w:p w14:paraId="09B4AEA8" w14:textId="43B05357" w:rsidR="003E4955" w:rsidRDefault="003E4955" w:rsidP="003E4955">
      <w:pPr>
        <w:spacing w:after="0" w:line="240" w:lineRule="auto"/>
      </w:pPr>
    </w:p>
    <w:p w14:paraId="6EBBC734" w14:textId="22DD8519" w:rsidR="001E657F" w:rsidRPr="00763221" w:rsidRDefault="001E657F" w:rsidP="003E4955">
      <w:pPr>
        <w:spacing w:after="0" w:line="240" w:lineRule="auto"/>
        <w:rPr>
          <w:i/>
          <w:iCs/>
        </w:rPr>
      </w:pPr>
      <w:r w:rsidRPr="001E657F">
        <w:t xml:space="preserve">The </w:t>
      </w:r>
      <w:r w:rsidR="003E4955">
        <w:t>Visual Impact Asses</w:t>
      </w:r>
      <w:r w:rsidR="00763221">
        <w:t>s</w:t>
      </w:r>
      <w:r w:rsidR="003E4955">
        <w:t xml:space="preserve">ment </w:t>
      </w:r>
      <w:r w:rsidR="00763221">
        <w:t>was the only document that set out the height of the warehouses – It was not indicated on any drawings. This lengthy document had one sentence that stated that ‘</w:t>
      </w:r>
      <w:r w:rsidR="00763221" w:rsidRPr="00763221">
        <w:rPr>
          <w:i/>
          <w:iCs/>
        </w:rPr>
        <w:t xml:space="preserve">the </w:t>
      </w:r>
      <w:r w:rsidRPr="00763221">
        <w:rPr>
          <w:i/>
          <w:iCs/>
        </w:rPr>
        <w:t>proposed employment units will have a maximum height, to ridge, of 18m measured from the finished floor level.</w:t>
      </w:r>
      <w:r w:rsidR="00763221" w:rsidRPr="00763221">
        <w:rPr>
          <w:i/>
          <w:iCs/>
        </w:rPr>
        <w:t>’</w:t>
      </w:r>
    </w:p>
    <w:p w14:paraId="13D56B93" w14:textId="77777777" w:rsidR="001E657F" w:rsidRDefault="001E657F" w:rsidP="003E4955">
      <w:pPr>
        <w:spacing w:after="0" w:line="240" w:lineRule="auto"/>
      </w:pPr>
    </w:p>
    <w:p w14:paraId="1A6C8E63" w14:textId="0F9C108A" w:rsidR="000844FB" w:rsidRDefault="000844FB" w:rsidP="003E4955">
      <w:pPr>
        <w:spacing w:after="0" w:line="240" w:lineRule="auto"/>
      </w:pPr>
      <w:r>
        <w:t>Visual impact considerations in outline planning stage</w:t>
      </w:r>
      <w:r w:rsidR="00763221">
        <w:t xml:space="preserve"> came to the following conclusions</w:t>
      </w:r>
      <w:r>
        <w:t>:</w:t>
      </w:r>
    </w:p>
    <w:p w14:paraId="5AAFDD8A" w14:textId="714F8CAA" w:rsidR="000844FB" w:rsidRDefault="000844FB" w:rsidP="003E4955">
      <w:pPr>
        <w:spacing w:after="0" w:line="240" w:lineRule="auto"/>
      </w:pPr>
      <w:r w:rsidRPr="000844FB">
        <w:drawing>
          <wp:inline distT="0" distB="0" distL="0" distR="0" wp14:anchorId="13D4543D" wp14:editId="653B5961">
            <wp:extent cx="5829300" cy="6655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742" cy="667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B75B" w14:textId="1E1D56F4" w:rsidR="000844FB" w:rsidRDefault="00763221" w:rsidP="003E4955">
      <w:pPr>
        <w:spacing w:after="0" w:line="240" w:lineRule="auto"/>
      </w:pPr>
      <w:proofErr w:type="gramStart"/>
      <w:r>
        <w:t>It would appear that there</w:t>
      </w:r>
      <w:proofErr w:type="gramEnd"/>
      <w:r>
        <w:t xml:space="preserve"> was </w:t>
      </w:r>
      <w:r w:rsidR="000844FB">
        <w:t xml:space="preserve">no </w:t>
      </w:r>
      <w:r w:rsidR="00D74E34">
        <w:t xml:space="preserve">consideration of impact on </w:t>
      </w:r>
      <w:r w:rsidR="000844FB">
        <w:t xml:space="preserve">Wixams Retirement </w:t>
      </w:r>
      <w:r w:rsidR="001E657F">
        <w:t>Village or Fieldfare View</w:t>
      </w:r>
    </w:p>
    <w:p w14:paraId="59D510FA" w14:textId="5DF92E85" w:rsidR="00763221" w:rsidRDefault="00763221" w:rsidP="003E4955">
      <w:pPr>
        <w:spacing w:after="0" w:line="240" w:lineRule="auto"/>
      </w:pPr>
    </w:p>
    <w:p w14:paraId="06FFDC6B" w14:textId="2F50378F" w:rsidR="00763221" w:rsidRDefault="00763221" w:rsidP="00763221">
      <w:pPr>
        <w:pStyle w:val="ListParagraph"/>
        <w:numPr>
          <w:ilvl w:val="0"/>
          <w:numId w:val="1"/>
        </w:numPr>
        <w:spacing w:after="0" w:line="240" w:lineRule="auto"/>
      </w:pPr>
      <w:r>
        <w:t>No consideration of cumulative impact of all developments.</w:t>
      </w:r>
    </w:p>
    <w:p w14:paraId="3370262B" w14:textId="33616A46" w:rsidR="00763221" w:rsidRDefault="00763221" w:rsidP="00763221">
      <w:pPr>
        <w:spacing w:after="0" w:line="240" w:lineRule="auto"/>
      </w:pPr>
      <w:r>
        <w:t xml:space="preserve">The documents dated May 2019 state </w:t>
      </w:r>
      <w:r w:rsidRPr="00763221">
        <w:rPr>
          <w:i/>
          <w:iCs/>
        </w:rPr>
        <w:t>–</w:t>
      </w:r>
      <w:r w:rsidRPr="00763221">
        <w:rPr>
          <w:i/>
          <w:iCs/>
        </w:rPr>
        <w:t xml:space="preserve"> </w:t>
      </w:r>
      <w:r w:rsidRPr="00763221">
        <w:rPr>
          <w:i/>
          <w:iCs/>
        </w:rPr>
        <w:t>‘</w:t>
      </w:r>
      <w:r w:rsidRPr="00763221">
        <w:rPr>
          <w:i/>
          <w:iCs/>
        </w:rPr>
        <w:t>This appraisal has not considered potential cumulative effects of the proposed development in any detail.</w:t>
      </w:r>
      <w:r w:rsidRPr="00763221">
        <w:rPr>
          <w:i/>
          <w:iCs/>
        </w:rPr>
        <w:t>’</w:t>
      </w:r>
      <w:bookmarkStart w:id="0" w:name="_GoBack"/>
      <w:bookmarkEnd w:id="0"/>
    </w:p>
    <w:sectPr w:rsidR="00763221" w:rsidSect="003E4955">
      <w:head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5F403" w14:textId="77777777" w:rsidR="00991705" w:rsidRDefault="00991705" w:rsidP="00991705">
      <w:pPr>
        <w:spacing w:after="0" w:line="240" w:lineRule="auto"/>
      </w:pPr>
      <w:r>
        <w:separator/>
      </w:r>
    </w:p>
  </w:endnote>
  <w:endnote w:type="continuationSeparator" w:id="0">
    <w:p w14:paraId="22F20309" w14:textId="77777777" w:rsidR="00991705" w:rsidRDefault="00991705" w:rsidP="00991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2E963" w14:textId="77777777" w:rsidR="00991705" w:rsidRDefault="00991705" w:rsidP="00991705">
      <w:pPr>
        <w:spacing w:after="0" w:line="240" w:lineRule="auto"/>
      </w:pPr>
      <w:r>
        <w:separator/>
      </w:r>
    </w:p>
  </w:footnote>
  <w:footnote w:type="continuationSeparator" w:id="0">
    <w:p w14:paraId="03DBB54A" w14:textId="77777777" w:rsidR="00991705" w:rsidRDefault="00991705" w:rsidP="00991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BC114" w14:textId="628F1298" w:rsidR="00991705" w:rsidRDefault="0099170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5C94F53" wp14:editId="294BECC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5" name="MSIPCM4e004af38eef1cf46d6bb145" descr="{&quot;HashCode&quot;:-128898487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5AAD8A" w14:textId="4E63F713" w:rsidR="00991705" w:rsidRPr="00991705" w:rsidRDefault="00991705" w:rsidP="0099170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9170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94F53" id="_x0000_t202" coordsize="21600,21600" o:spt="202" path="m,l,21600r21600,l21600,xe">
              <v:stroke joinstyle="miter"/>
              <v:path gradientshapeok="t" o:connecttype="rect"/>
            </v:shapetype>
            <v:shape id="MSIPCM4e004af38eef1cf46d6bb145" o:spid="_x0000_s1026" type="#_x0000_t202" alt="{&quot;HashCode&quot;:-1288984879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" o:allowincell="f" filled="f" stroked="f" strokeweight=".5pt">
              <v:fill o:detectmouseclick="t"/>
              <v:textbox inset=",0,,0">
                <w:txbxContent>
                  <w:p w14:paraId="435AAD8A" w14:textId="4E63F713" w:rsidR="00991705" w:rsidRPr="00991705" w:rsidRDefault="00991705" w:rsidP="0099170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991705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51AF0"/>
    <w:multiLevelType w:val="hybridMultilevel"/>
    <w:tmpl w:val="C65AEBC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FB"/>
    <w:rsid w:val="000844FB"/>
    <w:rsid w:val="001E657F"/>
    <w:rsid w:val="003E4955"/>
    <w:rsid w:val="00763221"/>
    <w:rsid w:val="009634BA"/>
    <w:rsid w:val="00991705"/>
    <w:rsid w:val="00D7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B050F3"/>
  <w15:chartTrackingRefBased/>
  <w15:docId w15:val="{69411048-514B-4833-BAF8-33EECE8A2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9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1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705"/>
  </w:style>
  <w:style w:type="paragraph" w:styleId="Footer">
    <w:name w:val="footer"/>
    <w:basedOn w:val="Normal"/>
    <w:link w:val="FooterChar"/>
    <w:uiPriority w:val="99"/>
    <w:unhideWhenUsed/>
    <w:rsid w:val="00991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52822320A39C4BAF4832597BAA643F" ma:contentTypeVersion="9" ma:contentTypeDescription="Create a new document." ma:contentTypeScope="" ma:versionID="cf02d1978c960b59e838a853a48a0221">
  <xsd:schema xmlns:xsd="http://www.w3.org/2001/XMLSchema" xmlns:xs="http://www.w3.org/2001/XMLSchema" xmlns:p="http://schemas.microsoft.com/office/2006/metadata/properties" xmlns:ns3="56039383-2c1c-40e9-8548-b5a04cb7a901" targetNamespace="http://schemas.microsoft.com/office/2006/metadata/properties" ma:root="true" ma:fieldsID="13e8442e4b321aaa827126c44f4b2231" ns3:_="">
    <xsd:import namespace="56039383-2c1c-40e9-8548-b5a04cb7a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39383-2c1c-40e9-8548-b5a04cb7a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65A8B4-DDDA-4C61-A7B8-F597D3DE5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39383-2c1c-40e9-8548-b5a04cb7a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472EA2-BD20-426C-B5D3-6E192DA963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C0883D-5C11-4BDC-A795-157F217248D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6039383-2c1c-40e9-8548-b5a04cb7a901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Blanch Tony</dc:creator>
  <cp:keywords/>
  <dc:description/>
  <cp:lastModifiedBy>Blanch Tony</cp:lastModifiedBy>
  <cp:revision>2</cp:revision>
  <dcterms:created xsi:type="dcterms:W3CDTF">2020-08-16T17:23:00Z</dcterms:created>
  <dcterms:modified xsi:type="dcterms:W3CDTF">2020-08-16T18:18:00Z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77031b-11bc-4db9-b655-7d79027ad570_Enabled">
    <vt:lpwstr>true</vt:lpwstr>
  </property>
  <property fmtid="{D5CDD505-2E9C-101B-9397-08002B2CF9AE}" pid="3" name="MSIP_Label_8577031b-11bc-4db9-b655-7d79027ad570_SetDate">
    <vt:lpwstr>2020-08-16T18:17:25Z</vt:lpwstr>
  </property>
  <property fmtid="{D5CDD505-2E9C-101B-9397-08002B2CF9AE}" pid="4" name="MSIP_Label_8577031b-11bc-4db9-b655-7d79027ad570_Method">
    <vt:lpwstr>Standard</vt:lpwstr>
  </property>
  <property fmtid="{D5CDD505-2E9C-101B-9397-08002B2CF9AE}" pid="5" name="MSIP_Label_8577031b-11bc-4db9-b655-7d79027ad570_Name">
    <vt:lpwstr>8577031b-11bc-4db9-b655-7d79027ad570</vt:lpwstr>
  </property>
  <property fmtid="{D5CDD505-2E9C-101B-9397-08002B2CF9AE}" pid="6" name="MSIP_Label_8577031b-11bc-4db9-b655-7d79027ad570_SiteId">
    <vt:lpwstr>c22cc3e1-5d7f-4f4d-be03-d5a158cc9409</vt:lpwstr>
  </property>
  <property fmtid="{D5CDD505-2E9C-101B-9397-08002B2CF9AE}" pid="7" name="MSIP_Label_8577031b-11bc-4db9-b655-7d79027ad570_ActionId">
    <vt:lpwstr>cac270a0-32a1-47ed-a7a8-d82b02596d05</vt:lpwstr>
  </property>
  <property fmtid="{D5CDD505-2E9C-101B-9397-08002B2CF9AE}" pid="8" name="MSIP_Label_8577031b-11bc-4db9-b655-7d79027ad570_ContentBits">
    <vt:lpwstr>1</vt:lpwstr>
  </property>
  <property fmtid="{D5CDD505-2E9C-101B-9397-08002B2CF9AE}" pid="9" name="ContentTypeId">
    <vt:lpwstr>0x0101001B52822320A39C4BAF4832597BAA643F</vt:lpwstr>
  </property>
</Properties>
</file>